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40716A6" w14:textId="090F4750" w:rsidR="00427642" w:rsidRPr="00950ED4" w:rsidRDefault="00427642" w:rsidP="00427642">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w:t>
      </w:r>
      <w:r w:rsidR="00092427">
        <w:rPr>
          <w:b/>
          <w:bCs/>
          <w:sz w:val="24"/>
          <w:szCs w:val="24"/>
          <w:lang w:val="en-GB"/>
        </w:rPr>
        <w:t xml:space="preserve">Book </w:t>
      </w:r>
      <w:r>
        <w:rPr>
          <w:b/>
          <w:bCs/>
          <w:sz w:val="24"/>
          <w:szCs w:val="24"/>
          <w:lang w:val="en-GB"/>
        </w:rPr>
        <w:t>Reviews’</w:t>
      </w:r>
    </w:p>
    <w:p w14:paraId="7EFCCC4C" w14:textId="56A3BF33" w:rsidR="00427642" w:rsidRPr="00F83C13" w:rsidRDefault="00427642" w:rsidP="00427642">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 xml:space="preserve">the submission of </w:t>
      </w:r>
      <w:r w:rsidR="00DD68DE">
        <w:rPr>
          <w:b/>
          <w:bCs/>
          <w:lang w:val="en-GB"/>
        </w:rPr>
        <w:t xml:space="preserve">book </w:t>
      </w:r>
      <w:r>
        <w:rPr>
          <w:b/>
          <w:bCs/>
          <w:lang w:val="en-GB"/>
        </w:rPr>
        <w:t>reviews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close-ups</w:t>
      </w:r>
      <w:r w:rsidRPr="004D0508">
        <w:rPr>
          <w:lang w:val="en-GB"/>
        </w:rPr>
        <w:t>,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43367253" w14:textId="77777777" w:rsidR="00427642" w:rsidRDefault="00427642" w:rsidP="00427642">
      <w:pPr>
        <w:pStyle w:val="JBDGM-Hinweise"/>
        <w:rPr>
          <w:lang w:val="en-GB"/>
        </w:rPr>
      </w:pPr>
      <w:r>
        <w:rPr>
          <w:lang w:val="en-GB"/>
        </w:rPr>
        <w:t>A review discusses current literature that is likely to be of interest to the readers of the Yearbook of Music Psychology. We only accept original work that has not been published elsewhere.</w:t>
      </w:r>
    </w:p>
    <w:p w14:paraId="1ACCB797" w14:textId="77777777" w:rsidR="00427642" w:rsidRDefault="00427642" w:rsidP="00427642">
      <w:pPr>
        <w:pStyle w:val="JBDGM-Hinweise"/>
        <w:rPr>
          <w:lang w:val="en-GB"/>
        </w:rPr>
      </w:pPr>
      <w:r>
        <w:rPr>
          <w:lang w:val="en-GB"/>
        </w:rPr>
        <w:t xml:space="preserve">In contrast to research reports, spots and close-ups, reviews do NOT appear online first, but </w:t>
      </w:r>
      <w:r w:rsidRPr="00B77F64">
        <w:rPr>
          <w:b/>
          <w:bCs/>
          <w:lang w:val="en-GB"/>
        </w:rPr>
        <w:t xml:space="preserve">only in the </w:t>
      </w:r>
      <w:r>
        <w:rPr>
          <w:b/>
          <w:bCs/>
          <w:lang w:val="en-GB"/>
        </w:rPr>
        <w:t xml:space="preserve">subsequently </w:t>
      </w:r>
      <w:r w:rsidRPr="00B77F64">
        <w:rPr>
          <w:b/>
          <w:bCs/>
          <w:lang w:val="en-GB"/>
        </w:rPr>
        <w:t>print</w:t>
      </w:r>
      <w:r>
        <w:rPr>
          <w:b/>
          <w:bCs/>
          <w:lang w:val="en-GB"/>
        </w:rPr>
        <w:t>ed</w:t>
      </w:r>
      <w:r w:rsidRPr="00B77F64">
        <w:rPr>
          <w:b/>
          <w:bCs/>
          <w:lang w:val="en-GB"/>
        </w:rPr>
        <w:t xml:space="preserve"> version </w:t>
      </w:r>
      <w:r w:rsidRPr="00B77F64">
        <w:rPr>
          <w:lang w:val="en-GB"/>
        </w:rPr>
        <w:t>of the Yearbook of Music Psychology</w:t>
      </w:r>
      <w:r>
        <w:rPr>
          <w:lang w:val="en-GB"/>
        </w:rPr>
        <w:t xml:space="preserve">. Here, the metadata of the reviewed publication serves as the title of the manuscript. </w:t>
      </w:r>
      <w:r w:rsidRPr="0012202A">
        <w:rPr>
          <w:b/>
          <w:bCs/>
          <w:lang w:val="en-GB"/>
        </w:rPr>
        <w:t>The name</w:t>
      </w:r>
      <w:r>
        <w:rPr>
          <w:b/>
          <w:bCs/>
          <w:lang w:val="en-GB"/>
        </w:rPr>
        <w:t>(</w:t>
      </w:r>
      <w:r w:rsidRPr="0012202A">
        <w:rPr>
          <w:b/>
          <w:bCs/>
          <w:lang w:val="en-GB"/>
        </w:rPr>
        <w:t>s</w:t>
      </w:r>
      <w:r>
        <w:rPr>
          <w:b/>
          <w:bCs/>
          <w:lang w:val="en-GB"/>
        </w:rPr>
        <w:t>)</w:t>
      </w:r>
      <w:r w:rsidRPr="0012202A">
        <w:rPr>
          <w:b/>
          <w:bCs/>
          <w:lang w:val="en-GB"/>
        </w:rPr>
        <w:t xml:space="preserve"> of the reviewer(s) appear</w:t>
      </w:r>
      <w:r>
        <w:rPr>
          <w:b/>
          <w:bCs/>
          <w:lang w:val="en-GB"/>
        </w:rPr>
        <w:t>(s)</w:t>
      </w:r>
      <w:r w:rsidRPr="0012202A">
        <w:rPr>
          <w:b/>
          <w:bCs/>
          <w:lang w:val="en-GB"/>
        </w:rPr>
        <w:t xml:space="preserve"> below the text.</w:t>
      </w:r>
      <w:r>
        <w:rPr>
          <w:lang w:val="en-GB"/>
        </w:rPr>
        <w:t xml:space="preserve"> Further information requested in this template is for editorial purposes only.</w:t>
      </w:r>
    </w:p>
    <w:p w14:paraId="6F26400E" w14:textId="77777777" w:rsidR="00427642" w:rsidRDefault="00427642" w:rsidP="00427642">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2974394C" w14:textId="342D63D2" w:rsidR="00427642" w:rsidRPr="00E74B29" w:rsidRDefault="00427642" w:rsidP="00427642">
      <w:pPr>
        <w:pStyle w:val="JBDGM-List0"/>
        <w:numPr>
          <w:ilvl w:val="0"/>
          <w:numId w:val="26"/>
        </w:numPr>
        <w:rPr>
          <w:b/>
          <w:bCs/>
          <w:lang w:val="en-GB"/>
        </w:rPr>
      </w:pPr>
      <w:r>
        <w:rPr>
          <w:lang w:val="en-GB"/>
        </w:rPr>
        <w:t xml:space="preserve">The length of a </w:t>
      </w:r>
      <w:r w:rsidR="00DD68DE">
        <w:rPr>
          <w:lang w:val="en-GB"/>
        </w:rPr>
        <w:t>b</w:t>
      </w:r>
      <w:r w:rsidR="00092427">
        <w:rPr>
          <w:lang w:val="en-GB"/>
        </w:rPr>
        <w:t xml:space="preserve">ook </w:t>
      </w:r>
      <w:r w:rsidR="00DD68DE">
        <w:rPr>
          <w:lang w:val="en-GB"/>
        </w:rPr>
        <w:t>r</w:t>
      </w:r>
      <w:r>
        <w:rPr>
          <w:lang w:val="en-GB"/>
        </w:rPr>
        <w:t xml:space="preserve">eview may </w:t>
      </w:r>
      <w:r w:rsidRPr="009D72E8">
        <w:rPr>
          <w:b/>
          <w:bCs/>
          <w:lang w:val="en-GB"/>
        </w:rPr>
        <w:t xml:space="preserve">not exceed a maximum number of </w:t>
      </w:r>
      <w:r>
        <w:rPr>
          <w:b/>
          <w:bCs/>
          <w:lang w:val="en-GB"/>
        </w:rPr>
        <w:t>9</w:t>
      </w:r>
      <w:r w:rsidR="00FC2219">
        <w:rPr>
          <w:b/>
          <w:bCs/>
          <w:lang w:val="en-GB"/>
        </w:rPr>
        <w:t>,</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and references.</w:t>
      </w:r>
    </w:p>
    <w:p w14:paraId="6AC6D4C6" w14:textId="77777777" w:rsidR="00427642" w:rsidRPr="004B0C8D" w:rsidRDefault="00427642" w:rsidP="00427642">
      <w:pPr>
        <w:pStyle w:val="JBDGM-List0"/>
        <w:numPr>
          <w:ilvl w:val="0"/>
          <w:numId w:val="26"/>
        </w:numPr>
        <w:rPr>
          <w:b/>
          <w:bCs/>
          <w:lang w:val="en-GB"/>
        </w:rPr>
      </w:pPr>
      <w:r>
        <w:rPr>
          <w:lang w:val="en-GB"/>
        </w:rPr>
        <w:t xml:space="preserve">In contrast to other manuscript types, reviews </w:t>
      </w:r>
      <w:r w:rsidRPr="004B0C8D">
        <w:rPr>
          <w:b/>
          <w:bCs/>
          <w:lang w:val="en-GB"/>
        </w:rPr>
        <w:t>do not comprise any abstract or keywords.</w:t>
      </w:r>
    </w:p>
    <w:p w14:paraId="68DDAAA9" w14:textId="77777777" w:rsidR="00427642" w:rsidRDefault="00427642" w:rsidP="00427642">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please thoroughly </w:t>
      </w:r>
      <w:r w:rsidRPr="00C302D9">
        <w:rPr>
          <w:b/>
          <w:bCs/>
          <w:lang w:val="en-GB"/>
        </w:rPr>
        <w:t xml:space="preserve">consider the “Notes on Manuscript </w:t>
      </w:r>
      <w:r>
        <w:rPr>
          <w:b/>
          <w:bCs/>
          <w:lang w:val="en-GB"/>
        </w:rPr>
        <w:t>Formatting</w:t>
      </w:r>
      <w:r w:rsidRPr="00C302D9">
        <w:rPr>
          <w:b/>
          <w:bCs/>
          <w:lang w:val="en-GB"/>
        </w:rPr>
        <w:t>” at the end of this document</w:t>
      </w:r>
      <w:r>
        <w:rPr>
          <w:lang w:val="en-GB"/>
        </w:rPr>
        <w:t>.</w:t>
      </w:r>
    </w:p>
    <w:p w14:paraId="1AE9039E" w14:textId="77777777" w:rsidR="00427642" w:rsidRPr="00192D4C" w:rsidRDefault="00427642" w:rsidP="00427642">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783C7F4A" w14:textId="77777777" w:rsidR="00427642" w:rsidRDefault="00427642" w:rsidP="00427642">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w:t>
      </w:r>
      <w:proofErr w:type="spellStart"/>
      <w:r w:rsidR="0052679C" w:rsidRPr="008469B3">
        <w:t>no</w:t>
      </w:r>
      <w:proofErr w:type="spellEnd"/>
      <w:r w:rsidR="0052679C" w:rsidRPr="008469B3">
        <w:t xml:space="preserve"> </w:t>
      </w:r>
      <w:proofErr w:type="spellStart"/>
      <w:r w:rsidR="0052679C" w:rsidRPr="008469B3">
        <w:t>more</w:t>
      </w:r>
      <w:proofErr w:type="spellEnd"/>
      <w:r w:rsidR="0052679C" w:rsidRPr="008469B3">
        <w:t xml:space="preserve"> </w:t>
      </w:r>
      <w:proofErr w:type="spellStart"/>
      <w:r w:rsidR="0052679C" w:rsidRPr="008469B3">
        <w:t>than</w:t>
      </w:r>
      <w:proofErr w:type="spellEnd"/>
      <w:r w:rsidR="0052679C" w:rsidRPr="008469B3">
        <w:t xml:space="preserve"> 50 </w:t>
      </w:r>
      <w:proofErr w:type="spellStart"/>
      <w:r w:rsidR="0052679C" w:rsidRPr="008469B3">
        <w:t>characters</w:t>
      </w:r>
      <w:proofErr w:type="spellEnd"/>
      <w:r w:rsidR="0052679C" w:rsidRPr="008469B3">
        <w:t>)</w:t>
      </w:r>
    </w:p>
    <w:p w14:paraId="30A4ED98" w14:textId="77777777" w:rsidR="00427642" w:rsidRPr="008335CA" w:rsidRDefault="00427642" w:rsidP="00CB774D">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Pr>
          <w:lang w:val="en-US"/>
        </w:rPr>
        <w:br/>
      </w:r>
      <w:r w:rsidRPr="00654A93">
        <w:rPr>
          <w:highlight w:val="yellow"/>
          <w:lang w:val="en-US"/>
        </w:rPr>
        <w:t>Example: “Review: Handbook of Music Psychology, 2018”</w:t>
      </w:r>
    </w:p>
    <w:p w14:paraId="08C23E99" w14:textId="77777777" w:rsidR="00427642" w:rsidRDefault="00427642" w:rsidP="00427642">
      <w:pPr>
        <w:spacing w:line="276" w:lineRule="auto"/>
        <w:jc w:val="center"/>
        <w:rPr>
          <w:rFonts w:cs="Arial"/>
          <w:sz w:val="28"/>
          <w:szCs w:val="28"/>
          <w:lang w:val="en-US"/>
        </w:rPr>
      </w:pPr>
      <w:r>
        <w:rPr>
          <w:rFonts w:cs="Arial"/>
          <w:sz w:val="28"/>
          <w:szCs w:val="28"/>
          <w:lang w:val="en-US"/>
        </w:rPr>
        <w:t>Author(s)/ Editor(s)</w:t>
      </w:r>
    </w:p>
    <w:p w14:paraId="1EE82FD4" w14:textId="77777777" w:rsidR="00427642" w:rsidRPr="002F1D77" w:rsidRDefault="00427642" w:rsidP="00427642">
      <w:pPr>
        <w:spacing w:line="276" w:lineRule="auto"/>
        <w:jc w:val="center"/>
        <w:rPr>
          <w:rFonts w:cs="Arial"/>
          <w:sz w:val="36"/>
          <w:szCs w:val="36"/>
          <w:lang w:val="en-US"/>
        </w:rPr>
      </w:pPr>
      <w:r w:rsidRPr="002F1D77">
        <w:rPr>
          <w:rFonts w:cs="Arial"/>
          <w:sz w:val="36"/>
          <w:szCs w:val="36"/>
          <w:lang w:val="en-US"/>
        </w:rPr>
        <w:t>Title</w:t>
      </w:r>
    </w:p>
    <w:p w14:paraId="4C7F8CFD" w14:textId="77777777" w:rsidR="00427642" w:rsidRDefault="00427642" w:rsidP="00427642">
      <w:pPr>
        <w:spacing w:line="276" w:lineRule="auto"/>
        <w:jc w:val="center"/>
        <w:rPr>
          <w:rFonts w:cs="Arial"/>
          <w:sz w:val="28"/>
          <w:szCs w:val="28"/>
          <w:lang w:val="en-US"/>
        </w:rPr>
      </w:pPr>
      <w:r>
        <w:rPr>
          <w:rFonts w:cs="Arial"/>
          <w:sz w:val="28"/>
          <w:szCs w:val="28"/>
          <w:lang w:val="en-US"/>
        </w:rPr>
        <w:t>Bibliographic Reference, Number of Pages, Price</w:t>
      </w:r>
    </w:p>
    <w:p w14:paraId="5450AFDC" w14:textId="77777777" w:rsidR="00427642" w:rsidRPr="00770989" w:rsidRDefault="00427642" w:rsidP="00427642">
      <w:pPr>
        <w:pStyle w:val="JBDGM-GelberHinweis"/>
        <w:rPr>
          <w:lang w:val="en-GB"/>
        </w:rPr>
      </w:pPr>
      <w:r w:rsidRPr="00B8420C">
        <w:rPr>
          <w:highlight w:val="yellow"/>
          <w:lang w:val="en-GB"/>
        </w:rPr>
        <w:t xml:space="preserve">The title of your manuscript should include the complete bibliographic reference of the reviewed publication, as well as </w:t>
      </w:r>
      <w:r>
        <w:rPr>
          <w:highlight w:val="yellow"/>
          <w:lang w:val="en-GB"/>
        </w:rPr>
        <w:t xml:space="preserve">the </w:t>
      </w:r>
      <w:r w:rsidRPr="00B8420C">
        <w:rPr>
          <w:highlight w:val="yellow"/>
          <w:lang w:val="en-GB"/>
        </w:rPr>
        <w:t xml:space="preserve">number of pages and </w:t>
      </w:r>
      <w:r>
        <w:rPr>
          <w:highlight w:val="yellow"/>
          <w:lang w:val="en-GB"/>
        </w:rPr>
        <w:t xml:space="preserve">the </w:t>
      </w:r>
      <w:r w:rsidRPr="00B8420C">
        <w:rPr>
          <w:highlight w:val="yellow"/>
          <w:lang w:val="en-GB"/>
        </w:rPr>
        <w:t xml:space="preserve">price. </w:t>
      </w:r>
      <w:r w:rsidRPr="00770989">
        <w:rPr>
          <w:highlight w:val="yellow"/>
          <w:lang w:val="en-GB"/>
        </w:rPr>
        <w:t>Example:</w:t>
      </w:r>
    </w:p>
    <w:p w14:paraId="36775E9E" w14:textId="77777777" w:rsidR="00427642" w:rsidRPr="00FE0C5C" w:rsidRDefault="00427642" w:rsidP="00CB774D">
      <w:pPr>
        <w:pStyle w:val="JBDGM-GelberHinweis"/>
        <w:spacing w:after="360"/>
        <w:jc w:val="center"/>
        <w:rPr>
          <w:b/>
          <w:bCs/>
          <w:highlight w:val="yellow"/>
          <w:lang w:val="en-GB"/>
        </w:rPr>
      </w:pPr>
      <w:r w:rsidRPr="00495D69">
        <w:rPr>
          <w:b/>
          <w:bCs/>
          <w:highlight w:val="yellow"/>
          <w:lang w:val="en-GB"/>
        </w:rPr>
        <w:t>Andreas C. Lehmann and Reinhard Kopiez (Eds.)</w:t>
      </w:r>
      <w:r w:rsidRPr="00495D69">
        <w:rPr>
          <w:b/>
          <w:bCs/>
          <w:highlight w:val="yellow"/>
          <w:lang w:val="en-GB"/>
        </w:rPr>
        <w:br/>
      </w:r>
      <w:r w:rsidRPr="00FE0C5C">
        <w:rPr>
          <w:b/>
          <w:bCs/>
          <w:highlight w:val="yellow"/>
          <w:lang w:val="en-GB"/>
        </w:rPr>
        <w:t>Handbook of</w:t>
      </w:r>
      <w:r>
        <w:rPr>
          <w:b/>
          <w:bCs/>
          <w:highlight w:val="yellow"/>
          <w:lang w:val="en-GB"/>
        </w:rPr>
        <w:t xml:space="preserve"> Music Psychology</w:t>
      </w:r>
      <w:r w:rsidRPr="00FE0C5C">
        <w:rPr>
          <w:b/>
          <w:bCs/>
          <w:highlight w:val="yellow"/>
          <w:lang w:val="en-GB"/>
        </w:rPr>
        <w:br/>
        <w:t xml:space="preserve">Bern: </w:t>
      </w:r>
      <w:proofErr w:type="spellStart"/>
      <w:r w:rsidRPr="00FE0C5C">
        <w:rPr>
          <w:b/>
          <w:bCs/>
          <w:highlight w:val="yellow"/>
          <w:lang w:val="en-GB"/>
        </w:rPr>
        <w:t>Hogrefe</w:t>
      </w:r>
      <w:proofErr w:type="spellEnd"/>
      <w:r w:rsidRPr="00FE0C5C">
        <w:rPr>
          <w:b/>
          <w:bCs/>
          <w:highlight w:val="yellow"/>
          <w:lang w:val="en-GB"/>
        </w:rPr>
        <w:t xml:space="preserve">, 2018, 800 </w:t>
      </w:r>
      <w:r>
        <w:rPr>
          <w:b/>
          <w:bCs/>
          <w:highlight w:val="yellow"/>
          <w:lang w:val="en-GB"/>
        </w:rPr>
        <w:t>pp</w:t>
      </w:r>
      <w:r w:rsidRPr="00FE0C5C">
        <w:rPr>
          <w:b/>
          <w:bCs/>
          <w:highlight w:val="yellow"/>
          <w:lang w:val="en-GB"/>
        </w:rPr>
        <w:t>., 49</w:t>
      </w:r>
      <w:r>
        <w:rPr>
          <w:b/>
          <w:bCs/>
          <w:highlight w:val="yellow"/>
          <w:lang w:val="en-GB"/>
        </w:rPr>
        <w:t>.</w:t>
      </w:r>
      <w:r w:rsidRPr="00FE0C5C">
        <w:rPr>
          <w:b/>
          <w:bCs/>
          <w:highlight w:val="yellow"/>
          <w:lang w:val="en-GB"/>
        </w:rPr>
        <w:t>95 EUR</w:t>
      </w:r>
    </w:p>
    <w:p w14:paraId="5BA55737" w14:textId="295DFFBF" w:rsidR="00C422C0" w:rsidRDefault="00C422C0" w:rsidP="00C422C0">
      <w:pPr>
        <w:pStyle w:val="JBDGM-Text"/>
        <w:rPr>
          <w:rFonts w:cs="Arial"/>
          <w:vertAlign w:val="superscript"/>
          <w:lang w:val="en-GB"/>
        </w:rPr>
      </w:pPr>
      <w:proofErr w:type="spellStart"/>
      <w:r w:rsidRPr="009D6998">
        <w:rPr>
          <w:lang w:val="en-GB"/>
        </w:rPr>
        <w:t>Forename</w:t>
      </w:r>
      <w:r>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_a</w:t>
      </w:r>
      <w:proofErr w:type="spellEnd"/>
      <w:r w:rsidRPr="009D6998">
        <w:rPr>
          <w:rFonts w:cs="Arial"/>
          <w:lang w:val="en-GB"/>
        </w:rPr>
        <w:t xml:space="preserve">*, </w:t>
      </w:r>
      <w:proofErr w:type="spellStart"/>
      <w:r w:rsidRPr="009D6998">
        <w:rPr>
          <w:lang w:val="en-GB"/>
        </w:rPr>
        <w:t>Forename</w:t>
      </w:r>
      <w:r>
        <w:rPr>
          <w:lang w:val="en-GB"/>
        </w:rPr>
        <w:t>_b</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_b</w:t>
      </w:r>
      <w:proofErr w:type="spellEnd"/>
      <w:r w:rsidRPr="009D6998">
        <w:rPr>
          <w:rFonts w:cs="Arial"/>
          <w:lang w:val="en-GB"/>
        </w:rPr>
        <w:t>,</w:t>
      </w:r>
      <w:r w:rsidRPr="009D6998">
        <w:rPr>
          <w:lang w:val="en-GB"/>
        </w:rPr>
        <w:t xml:space="preserve"> </w:t>
      </w:r>
      <w:proofErr w:type="spellStart"/>
      <w:r w:rsidRPr="009D6998">
        <w:rPr>
          <w:lang w:val="en-GB"/>
        </w:rPr>
        <w:t>Forename</w:t>
      </w:r>
      <w:r>
        <w:rPr>
          <w:lang w:val="en-GB"/>
        </w:rPr>
        <w:t>_c</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_c</w:t>
      </w:r>
      <w:proofErr w:type="spellEnd"/>
    </w:p>
    <w:p w14:paraId="0070F98B" w14:textId="77777777" w:rsidR="00C422C0" w:rsidRDefault="00C422C0" w:rsidP="001364B9">
      <w:pPr>
        <w:pStyle w:val="JBDGM-GelberHinweis"/>
        <w:rPr>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Omit all titles/degrees (</w:t>
      </w:r>
      <w:proofErr w:type="gramStart"/>
      <w:r w:rsidRPr="001A109A">
        <w:rPr>
          <w:highlight w:val="yellow"/>
          <w:lang w:val="en-GB"/>
        </w:rPr>
        <w:t>e.g.</w:t>
      </w:r>
      <w:proofErr w:type="gramEnd"/>
      <w:r w:rsidRPr="001A109A">
        <w:rPr>
          <w:highlight w:val="yellow"/>
          <w:lang w:val="en-GB"/>
        </w:rPr>
        <w:t xml:space="preserve"> </w:t>
      </w:r>
      <w:proofErr w:type="spellStart"/>
      <w:r w:rsidRPr="001A109A">
        <w:rPr>
          <w:highlight w:val="yellow"/>
          <w:lang w:val="en-GB"/>
        </w:rPr>
        <w:t>Dr.</w:t>
      </w:r>
      <w:proofErr w:type="spellEnd"/>
      <w:r w:rsidRPr="001A109A">
        <w:rPr>
          <w:highlight w:val="yellow"/>
          <w:lang w:val="en-GB"/>
        </w:rPr>
        <w:t>, Prof. etc.). Add an asterisk (*) to the corresponding author (one author only!)</w:t>
      </w:r>
      <w:r>
        <w:rPr>
          <w:highlight w:val="yellow"/>
          <w:lang w:val="en-GB"/>
        </w:rPr>
        <w:t>.</w:t>
      </w:r>
      <w:r w:rsidRPr="001A109A">
        <w:rPr>
          <w:highlight w:val="yellow"/>
          <w:lang w:val="en-GB"/>
        </w:rPr>
        <w:t xml:space="preserve"> </w:t>
      </w:r>
    </w:p>
    <w:p w14:paraId="75D64671" w14:textId="77777777" w:rsidR="00C422C0" w:rsidRDefault="00C422C0" w:rsidP="00C422C0">
      <w:pPr>
        <w:pStyle w:val="JBDGM-Text"/>
        <w:spacing w:line="360" w:lineRule="auto"/>
        <w:rPr>
          <w:lang w:val="en-GB"/>
        </w:rPr>
      </w:pPr>
    </w:p>
    <w:p w14:paraId="755F2DC2" w14:textId="0921EEE4" w:rsidR="00C422C0" w:rsidRDefault="00C422C0" w:rsidP="00C422C0">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5F6B5B7E" w14:textId="77777777" w:rsidR="00C422C0" w:rsidRDefault="00C422C0" w:rsidP="00C422C0">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34A1DFE5" w:rsidR="00E527E4" w:rsidRDefault="00E527E4" w:rsidP="00C422C0">
      <w:pPr>
        <w:pStyle w:val="JBDGM-GelberHinweis"/>
        <w:spacing w:after="360"/>
        <w:rPr>
          <w:i w:val="0"/>
          <w:iCs w:val="0"/>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19E82517"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94F4" w14:textId="77777777" w:rsidR="00E375A9" w:rsidRDefault="00E375A9" w:rsidP="001042BC">
      <w:pPr>
        <w:spacing w:after="0" w:line="240" w:lineRule="auto"/>
      </w:pPr>
      <w:r>
        <w:separator/>
      </w:r>
    </w:p>
    <w:p w14:paraId="5F2F4B8D" w14:textId="77777777" w:rsidR="00E375A9" w:rsidRDefault="00E375A9"/>
    <w:p w14:paraId="3472442E" w14:textId="77777777" w:rsidR="00E375A9" w:rsidRDefault="00E375A9"/>
  </w:endnote>
  <w:endnote w:type="continuationSeparator" w:id="0">
    <w:p w14:paraId="2173CAAE" w14:textId="77777777" w:rsidR="00E375A9" w:rsidRDefault="00E375A9" w:rsidP="001042BC">
      <w:pPr>
        <w:spacing w:after="0" w:line="240" w:lineRule="auto"/>
      </w:pPr>
      <w:r>
        <w:continuationSeparator/>
      </w:r>
    </w:p>
    <w:p w14:paraId="72332949" w14:textId="77777777" w:rsidR="00E375A9" w:rsidRDefault="00E375A9"/>
    <w:p w14:paraId="2FC3B893" w14:textId="77777777" w:rsidR="00E375A9" w:rsidRDefault="00E3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A827" w14:textId="77777777" w:rsidR="00E375A9" w:rsidRDefault="00E375A9" w:rsidP="001042BC">
      <w:pPr>
        <w:spacing w:after="0" w:line="240" w:lineRule="auto"/>
      </w:pPr>
      <w:r>
        <w:separator/>
      </w:r>
    </w:p>
    <w:p w14:paraId="3186BE81" w14:textId="77777777" w:rsidR="00E375A9" w:rsidRDefault="00E375A9"/>
    <w:p w14:paraId="194728A4" w14:textId="77777777" w:rsidR="00E375A9" w:rsidRDefault="00E375A9"/>
  </w:footnote>
  <w:footnote w:type="continuationSeparator" w:id="0">
    <w:p w14:paraId="3CA939CE" w14:textId="77777777" w:rsidR="00E375A9" w:rsidRDefault="00E375A9" w:rsidP="001042BC">
      <w:pPr>
        <w:spacing w:after="0" w:line="240" w:lineRule="auto"/>
      </w:pPr>
      <w:r>
        <w:continuationSeparator/>
      </w:r>
    </w:p>
    <w:p w14:paraId="431B7278" w14:textId="77777777" w:rsidR="00E375A9" w:rsidRDefault="00E375A9"/>
    <w:p w14:paraId="0F034F3F" w14:textId="77777777" w:rsidR="00E375A9" w:rsidRDefault="00E37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04C52904"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092427">
      <w:rPr>
        <w:i/>
        <w:iCs/>
        <w:sz w:val="20"/>
        <w:szCs w:val="20"/>
        <w:lang w:val="en-GB"/>
      </w:rPr>
      <w:t xml:space="preserve">Book </w:t>
    </w:r>
    <w:r w:rsidR="00427642">
      <w:rPr>
        <w:i/>
        <w:iCs/>
        <w:sz w:val="20"/>
        <w:szCs w:val="20"/>
        <w:lang w:val="en-GB"/>
      </w:rPr>
      <w:t>Review’</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C422C0">
      <w:rPr>
        <w:i/>
        <w:iCs/>
        <w:sz w:val="20"/>
        <w:szCs w:val="20"/>
        <w:lang w:val="en-GB"/>
      </w:rPr>
      <w:t>6</w:t>
    </w:r>
    <w:r w:rsidRPr="00950ED4">
      <w:rPr>
        <w:i/>
        <w:iCs/>
        <w:sz w:val="20"/>
        <w:szCs w:val="20"/>
        <w:lang w:val="en-GB"/>
      </w:rPr>
      <w:t>/20</w:t>
    </w:r>
    <w:r>
      <w:rPr>
        <w:i/>
        <w:iCs/>
        <w:sz w:val="20"/>
        <w:szCs w:val="20"/>
        <w:lang w:val="en-GB"/>
      </w:rPr>
      <w:t>2</w:t>
    </w:r>
    <w:r w:rsidR="00C422C0">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4790892">
    <w:abstractNumId w:val="28"/>
  </w:num>
  <w:num w:numId="2" w16cid:durableId="721291116">
    <w:abstractNumId w:val="14"/>
  </w:num>
  <w:num w:numId="3" w16cid:durableId="754325021">
    <w:abstractNumId w:val="21"/>
  </w:num>
  <w:num w:numId="4" w16cid:durableId="698315054">
    <w:abstractNumId w:val="20"/>
  </w:num>
  <w:num w:numId="5" w16cid:durableId="1978995061">
    <w:abstractNumId w:val="13"/>
  </w:num>
  <w:num w:numId="6" w16cid:durableId="1213689595">
    <w:abstractNumId w:val="22"/>
  </w:num>
  <w:num w:numId="7" w16cid:durableId="1365180702">
    <w:abstractNumId w:val="23"/>
  </w:num>
  <w:num w:numId="8" w16cid:durableId="431635028">
    <w:abstractNumId w:val="24"/>
  </w:num>
  <w:num w:numId="9" w16cid:durableId="1026100060">
    <w:abstractNumId w:val="27"/>
  </w:num>
  <w:num w:numId="10" w16cid:durableId="494491159">
    <w:abstractNumId w:val="18"/>
  </w:num>
  <w:num w:numId="11" w16cid:durableId="1350990786">
    <w:abstractNumId w:val="10"/>
  </w:num>
  <w:num w:numId="12" w16cid:durableId="3216418">
    <w:abstractNumId w:val="11"/>
  </w:num>
  <w:num w:numId="13" w16cid:durableId="1882089141">
    <w:abstractNumId w:val="25"/>
  </w:num>
  <w:num w:numId="14" w16cid:durableId="1114523711">
    <w:abstractNumId w:val="17"/>
  </w:num>
  <w:num w:numId="15" w16cid:durableId="1794592819">
    <w:abstractNumId w:val="0"/>
  </w:num>
  <w:num w:numId="16" w16cid:durableId="361709625">
    <w:abstractNumId w:val="1"/>
  </w:num>
  <w:num w:numId="17" w16cid:durableId="1731226542">
    <w:abstractNumId w:val="2"/>
  </w:num>
  <w:num w:numId="18" w16cid:durableId="1761099553">
    <w:abstractNumId w:val="3"/>
  </w:num>
  <w:num w:numId="19" w16cid:durableId="2131195932">
    <w:abstractNumId w:val="8"/>
  </w:num>
  <w:num w:numId="20" w16cid:durableId="1883901028">
    <w:abstractNumId w:val="4"/>
  </w:num>
  <w:num w:numId="21" w16cid:durableId="1614751522">
    <w:abstractNumId w:val="5"/>
  </w:num>
  <w:num w:numId="22" w16cid:durableId="1755010285">
    <w:abstractNumId w:val="6"/>
  </w:num>
  <w:num w:numId="23" w16cid:durableId="2025209436">
    <w:abstractNumId w:val="7"/>
  </w:num>
  <w:num w:numId="24" w16cid:durableId="1283151614">
    <w:abstractNumId w:val="9"/>
  </w:num>
  <w:num w:numId="25" w16cid:durableId="1102073249">
    <w:abstractNumId w:val="26"/>
  </w:num>
  <w:num w:numId="26" w16cid:durableId="1822765487">
    <w:abstractNumId w:val="19"/>
  </w:num>
  <w:num w:numId="27" w16cid:durableId="287204822">
    <w:abstractNumId w:val="12"/>
  </w:num>
  <w:num w:numId="28" w16cid:durableId="1816558083">
    <w:abstractNumId w:val="16"/>
  </w:num>
  <w:num w:numId="29" w16cid:durableId="1705523423">
    <w:abstractNumId w:val="19"/>
  </w:num>
  <w:num w:numId="30" w16cid:durableId="122238795">
    <w:abstractNumId w:val="15"/>
  </w:num>
  <w:num w:numId="31" w16cid:durableId="1151362849">
    <w:abstractNumId w:val="19"/>
  </w:num>
  <w:num w:numId="32" w16cid:durableId="554387494">
    <w:abstractNumId w:val="12"/>
  </w:num>
  <w:num w:numId="33" w16cid:durableId="1724950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2427"/>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4B9"/>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030"/>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2CF9"/>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5901"/>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22C0"/>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B774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D68DE"/>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375A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3F5F"/>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219"/>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BF27-EC86-4B4F-8521-3E8C9918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13782</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15938</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9</cp:revision>
  <dcterms:created xsi:type="dcterms:W3CDTF">2020-02-20T11:16:00Z</dcterms:created>
  <dcterms:modified xsi:type="dcterms:W3CDTF">2022-06-07T22:04:00Z</dcterms:modified>
</cp:coreProperties>
</file>